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3386" w14:textId="705BA600" w:rsidR="004E394A" w:rsidRDefault="004E394A" w:rsidP="00DD4201">
      <w:pPr>
        <w:shd w:val="clear" w:color="auto" w:fill="FFFFFF"/>
        <w:spacing w:before="315" w:after="158" w:line="240" w:lineRule="auto"/>
        <w:outlineLvl w:val="0"/>
        <w:rPr>
          <w:rFonts w:eastAsia="Times New Roman" w:cstheme="minorHAnsi"/>
          <w:b/>
          <w:bCs/>
          <w:color w:val="515151"/>
          <w:kern w:val="36"/>
          <w:sz w:val="40"/>
          <w:szCs w:val="40"/>
        </w:rPr>
      </w:pPr>
      <w:r>
        <w:rPr>
          <w:noProof/>
        </w:rPr>
        <w:drawing>
          <wp:inline distT="0" distB="0" distL="0" distR="0" wp14:anchorId="7186D71E" wp14:editId="38D0EE85">
            <wp:extent cx="6553200" cy="1797050"/>
            <wp:effectExtent l="0" t="0" r="0" b="0"/>
            <wp:docPr id="1" name="Picture 1" descr="Telecare, Lagos Crisis Residential Riv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care, Lagos Crisis Residential Rivers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1797050"/>
                    </a:xfrm>
                    <a:prstGeom prst="rect">
                      <a:avLst/>
                    </a:prstGeom>
                    <a:noFill/>
                    <a:ln>
                      <a:noFill/>
                    </a:ln>
                  </pic:spPr>
                </pic:pic>
              </a:graphicData>
            </a:graphic>
          </wp:inline>
        </w:drawing>
      </w:r>
    </w:p>
    <w:p w14:paraId="3008E664" w14:textId="1D6707D5" w:rsidR="00DD4201" w:rsidRPr="00DD4201" w:rsidRDefault="00DD4201" w:rsidP="00DD4201">
      <w:pPr>
        <w:shd w:val="clear" w:color="auto" w:fill="FFFFFF"/>
        <w:spacing w:before="315" w:after="158" w:line="240" w:lineRule="auto"/>
        <w:outlineLvl w:val="0"/>
        <w:rPr>
          <w:rFonts w:eastAsia="Times New Roman" w:cstheme="minorHAnsi"/>
          <w:b/>
          <w:bCs/>
          <w:color w:val="515151"/>
          <w:kern w:val="36"/>
          <w:sz w:val="40"/>
          <w:szCs w:val="40"/>
        </w:rPr>
      </w:pPr>
      <w:r w:rsidRPr="00DD4201">
        <w:rPr>
          <w:rFonts w:eastAsia="Times New Roman" w:cstheme="minorHAnsi"/>
          <w:b/>
          <w:bCs/>
          <w:color w:val="515151"/>
          <w:kern w:val="36"/>
          <w:sz w:val="40"/>
          <w:szCs w:val="40"/>
        </w:rPr>
        <w:t>Drug and Alcohol Counselor</w:t>
      </w:r>
      <w:r>
        <w:rPr>
          <w:rFonts w:eastAsia="Times New Roman" w:cstheme="minorHAnsi"/>
          <w:b/>
          <w:bCs/>
          <w:color w:val="515151"/>
          <w:kern w:val="36"/>
          <w:sz w:val="40"/>
          <w:szCs w:val="40"/>
        </w:rPr>
        <w:t>,</w:t>
      </w:r>
      <w:r w:rsidRPr="00DD4201">
        <w:rPr>
          <w:rFonts w:eastAsia="Times New Roman" w:cstheme="minorHAnsi"/>
          <w:b/>
          <w:bCs/>
          <w:color w:val="515151"/>
          <w:kern w:val="36"/>
          <w:sz w:val="40"/>
          <w:szCs w:val="40"/>
        </w:rPr>
        <w:t xml:space="preserve"> RADT Entry Level </w:t>
      </w:r>
      <w:r>
        <w:rPr>
          <w:rFonts w:eastAsia="Times New Roman" w:cstheme="minorHAnsi"/>
          <w:b/>
          <w:bCs/>
          <w:color w:val="515151"/>
          <w:kern w:val="36"/>
          <w:sz w:val="40"/>
          <w:szCs w:val="40"/>
        </w:rPr>
        <w:t>(</w:t>
      </w:r>
      <w:r w:rsidRPr="00DD4201">
        <w:rPr>
          <w:rFonts w:eastAsia="Times New Roman" w:cstheme="minorHAnsi"/>
          <w:b/>
          <w:bCs/>
          <w:color w:val="515151"/>
          <w:kern w:val="36"/>
          <w:sz w:val="40"/>
          <w:szCs w:val="40"/>
        </w:rPr>
        <w:t>All Shifts</w:t>
      </w:r>
      <w:r>
        <w:rPr>
          <w:rFonts w:eastAsia="Times New Roman" w:cstheme="minorHAnsi"/>
          <w:b/>
          <w:bCs/>
          <w:color w:val="515151"/>
          <w:kern w:val="36"/>
          <w:sz w:val="40"/>
          <w:szCs w:val="40"/>
        </w:rPr>
        <w:t xml:space="preserve">) </w:t>
      </w:r>
      <w:r w:rsidRPr="00DD4201">
        <w:rPr>
          <w:rFonts w:eastAsia="Times New Roman" w:cstheme="minorHAnsi"/>
          <w:b/>
          <w:bCs/>
          <w:color w:val="515151"/>
          <w:kern w:val="36"/>
          <w:sz w:val="40"/>
          <w:szCs w:val="40"/>
        </w:rPr>
        <w:t>#386</w:t>
      </w:r>
    </w:p>
    <w:p w14:paraId="1C2FAB87" w14:textId="18D84CC8"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i/>
          <w:iCs/>
          <w:sz w:val="24"/>
          <w:szCs w:val="24"/>
        </w:rPr>
        <w:t>Telecare's mission</w:t>
      </w:r>
      <w:r w:rsidRPr="004E394A">
        <w:rPr>
          <w:rFonts w:ascii="Arial" w:eastAsia="Times New Roman" w:hAnsi="Arial" w:cs="Arial"/>
          <w:i/>
          <w:iCs/>
          <w:sz w:val="24"/>
          <w:szCs w:val="24"/>
        </w:rPr>
        <w:t xml:space="preserve"> is to deliver excellent and effective behavioral health services that engage individuals with complex needs in recovering their health, hopes, and dreams. Telecare has over 170 programs and 4,500 employees across the country</w:t>
      </w:r>
      <w:proofErr w:type="gramStart"/>
      <w:r w:rsidRPr="004E394A">
        <w:rPr>
          <w:rFonts w:ascii="Arial" w:eastAsia="Times New Roman" w:hAnsi="Arial" w:cs="Arial"/>
          <w:i/>
          <w:iCs/>
          <w:sz w:val="24"/>
          <w:szCs w:val="24"/>
        </w:rPr>
        <w:t>. </w:t>
      </w:r>
      <w:r w:rsidRPr="004E394A">
        <w:rPr>
          <w:rFonts w:ascii="Arial" w:eastAsia="Times New Roman" w:hAnsi="Arial" w:cs="Arial"/>
          <w:sz w:val="24"/>
          <w:szCs w:val="24"/>
        </w:rPr>
        <w:t> </w:t>
      </w:r>
      <w:proofErr w:type="gramEnd"/>
    </w:p>
    <w:p w14:paraId="43C0BA57"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b/>
          <w:bCs/>
          <w:sz w:val="24"/>
          <w:szCs w:val="24"/>
        </w:rPr>
      </w:pPr>
      <w:r w:rsidRPr="004E394A">
        <w:rPr>
          <w:rFonts w:ascii="Arial" w:eastAsia="Times New Roman" w:hAnsi="Arial" w:cs="Arial"/>
          <w:b/>
          <w:bCs/>
          <w:sz w:val="24"/>
          <w:szCs w:val="24"/>
        </w:rPr>
        <w:t>Telecare is thrilled to have been selected to provide four (4) different substance use treatment services (SUTS) programs at The Be Well, OC Campus at 265 S. Anita Drive in Orange, CA. </w:t>
      </w:r>
    </w:p>
    <w:p w14:paraId="0A298721"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sz w:val="24"/>
          <w:szCs w:val="24"/>
        </w:rPr>
        <w:t>No single entity can solve the ongoing challenges of mental health and substance use disorders alone. However, by partnering with multiple local healthcare entities and organizations, </w:t>
      </w:r>
      <w:r w:rsidRPr="004E394A">
        <w:rPr>
          <w:rFonts w:ascii="Arial" w:eastAsia="Times New Roman" w:hAnsi="Arial" w:cs="Arial"/>
          <w:b/>
          <w:bCs/>
          <w:sz w:val="24"/>
          <w:szCs w:val="24"/>
        </w:rPr>
        <w:t xml:space="preserve">Orange County has created The Be Well campus, </w:t>
      </w:r>
      <w:r w:rsidRPr="004E394A">
        <w:rPr>
          <w:rFonts w:ascii="Arial" w:eastAsia="Times New Roman" w:hAnsi="Arial" w:cs="Arial"/>
          <w:sz w:val="24"/>
          <w:szCs w:val="24"/>
        </w:rPr>
        <w:t xml:space="preserve">which pulls together multiple levels of care in one location, under one license, in an intentionally coordinated system. </w:t>
      </w:r>
    </w:p>
    <w:p w14:paraId="7631A79F"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sz w:val="24"/>
          <w:szCs w:val="24"/>
        </w:rPr>
        <w:t xml:space="preserve">The beautiful location and peaceful space support a respectful, healing environment. People can move into different levels of care as needed to provide a smooth and supportive recovery experience. The campus serves people who have commercial insurance as well as those who have Medi-Cal, to provide services to our entire community under one roof. </w:t>
      </w:r>
    </w:p>
    <w:p w14:paraId="79742635" w14:textId="77777777" w:rsidR="00F21CAF" w:rsidRPr="004E394A" w:rsidRDefault="00F21CAF" w:rsidP="00A64E60">
      <w:pPr>
        <w:pStyle w:val="NoSpacing"/>
        <w:rPr>
          <w:rFonts w:ascii="Arial" w:hAnsi="Arial" w:cs="Arial"/>
          <w:b/>
          <w:bCs/>
          <w:sz w:val="24"/>
          <w:szCs w:val="24"/>
          <w:u w:val="single"/>
        </w:rPr>
      </w:pPr>
      <w:r w:rsidRPr="004E394A">
        <w:rPr>
          <w:rFonts w:ascii="Arial" w:hAnsi="Arial" w:cs="Arial"/>
          <w:b/>
          <w:bCs/>
          <w:sz w:val="24"/>
          <w:szCs w:val="24"/>
          <w:u w:val="single"/>
        </w:rPr>
        <w:t>Available Shifts </w:t>
      </w:r>
    </w:p>
    <w:p w14:paraId="77EAADFF" w14:textId="77777777" w:rsidR="00F21CAF" w:rsidRPr="004E394A" w:rsidRDefault="00F21CAF" w:rsidP="00A64E60">
      <w:pPr>
        <w:pStyle w:val="NoSpacing"/>
        <w:rPr>
          <w:rFonts w:ascii="Arial" w:hAnsi="Arial" w:cs="Arial"/>
          <w:sz w:val="24"/>
          <w:szCs w:val="24"/>
        </w:rPr>
      </w:pPr>
      <w:r w:rsidRPr="004E394A">
        <w:rPr>
          <w:rFonts w:ascii="Arial" w:hAnsi="Arial" w:cs="Arial"/>
          <w:sz w:val="24"/>
          <w:szCs w:val="24"/>
        </w:rPr>
        <w:t>Day Shift 7:00 AM – 3:30 PM </w:t>
      </w:r>
    </w:p>
    <w:p w14:paraId="0121FB76" w14:textId="77777777" w:rsidR="00F21CAF" w:rsidRPr="004E394A" w:rsidRDefault="00F21CAF" w:rsidP="00A64E60">
      <w:pPr>
        <w:pStyle w:val="NoSpacing"/>
        <w:rPr>
          <w:rFonts w:ascii="Arial" w:hAnsi="Arial" w:cs="Arial"/>
          <w:sz w:val="24"/>
          <w:szCs w:val="24"/>
        </w:rPr>
      </w:pPr>
      <w:r w:rsidRPr="004E394A">
        <w:rPr>
          <w:rFonts w:ascii="Arial" w:hAnsi="Arial" w:cs="Arial"/>
          <w:sz w:val="24"/>
          <w:szCs w:val="24"/>
        </w:rPr>
        <w:t>Swing Shift 3:00 PM – 11:30 PM, comes with a 6% Shift Differential  </w:t>
      </w:r>
    </w:p>
    <w:p w14:paraId="0FB8A008" w14:textId="77777777" w:rsidR="00F21CAF" w:rsidRPr="004E394A" w:rsidRDefault="00F21CAF" w:rsidP="00A64E60">
      <w:pPr>
        <w:pStyle w:val="NoSpacing"/>
        <w:rPr>
          <w:rFonts w:ascii="Arial" w:hAnsi="Arial" w:cs="Arial"/>
          <w:sz w:val="24"/>
          <w:szCs w:val="24"/>
        </w:rPr>
      </w:pPr>
      <w:r w:rsidRPr="004E394A">
        <w:rPr>
          <w:rFonts w:ascii="Arial" w:hAnsi="Arial" w:cs="Arial"/>
          <w:sz w:val="24"/>
          <w:szCs w:val="24"/>
        </w:rPr>
        <w:t xml:space="preserve">Overnight 11:00 PM –7:30 AM, comes with an 8% Shift Differential </w:t>
      </w:r>
    </w:p>
    <w:p w14:paraId="38E0154B" w14:textId="77777777" w:rsidR="00F21CAF" w:rsidRPr="004E394A" w:rsidRDefault="00F21CAF" w:rsidP="00A64E60">
      <w:pPr>
        <w:pStyle w:val="NoSpacing"/>
        <w:rPr>
          <w:rFonts w:ascii="Arial" w:hAnsi="Arial" w:cs="Arial"/>
          <w:sz w:val="24"/>
          <w:szCs w:val="24"/>
        </w:rPr>
      </w:pPr>
      <w:r w:rsidRPr="004E394A">
        <w:rPr>
          <w:rFonts w:ascii="Arial" w:hAnsi="Arial" w:cs="Arial"/>
          <w:i/>
          <w:iCs/>
          <w:sz w:val="24"/>
          <w:szCs w:val="24"/>
        </w:rPr>
        <w:t>Per Diem / On-Call</w:t>
      </w:r>
    </w:p>
    <w:p w14:paraId="4A03763F"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sz w:val="24"/>
          <w:szCs w:val="24"/>
        </w:rPr>
        <w:t>What We Provide</w:t>
      </w:r>
      <w:proofErr w:type="gramStart"/>
      <w:r w:rsidRPr="004E394A">
        <w:rPr>
          <w:rFonts w:ascii="Arial" w:eastAsia="Times New Roman" w:hAnsi="Arial" w:cs="Arial"/>
          <w:b/>
          <w:bCs/>
          <w:sz w:val="24"/>
          <w:szCs w:val="24"/>
        </w:rPr>
        <w:t>! </w:t>
      </w:r>
      <w:r w:rsidRPr="004E394A">
        <w:rPr>
          <w:rFonts w:ascii="Arial" w:eastAsia="Times New Roman" w:hAnsi="Arial" w:cs="Arial"/>
          <w:sz w:val="24"/>
          <w:szCs w:val="24"/>
        </w:rPr>
        <w:t> </w:t>
      </w:r>
      <w:proofErr w:type="gramEnd"/>
    </w:p>
    <w:p w14:paraId="01DC3205" w14:textId="77777777" w:rsidR="00F21CAF" w:rsidRPr="004E394A" w:rsidRDefault="00F21CAF" w:rsidP="00F21CAF">
      <w:pPr>
        <w:numPr>
          <w:ilvl w:val="0"/>
          <w:numId w:val="1"/>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Free Supervision Hours toward your independent SUD Certification and License   </w:t>
      </w:r>
    </w:p>
    <w:p w14:paraId="7777A934" w14:textId="77777777" w:rsidR="00F21CAF" w:rsidRPr="004E394A" w:rsidRDefault="00F21CAF" w:rsidP="00F21CAF">
      <w:pPr>
        <w:numPr>
          <w:ilvl w:val="0"/>
          <w:numId w:val="1"/>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Training, Coaching, and Mentorship    </w:t>
      </w:r>
    </w:p>
    <w:p w14:paraId="44A3235C" w14:textId="77777777" w:rsidR="00F21CAF" w:rsidRPr="004E394A" w:rsidRDefault="00F21CAF" w:rsidP="00F21CAF">
      <w:pPr>
        <w:numPr>
          <w:ilvl w:val="0"/>
          <w:numId w:val="1"/>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Career growth potential  </w:t>
      </w:r>
    </w:p>
    <w:p w14:paraId="41904761" w14:textId="77777777" w:rsidR="00F21CAF" w:rsidRPr="004E394A" w:rsidRDefault="00F21CAF" w:rsidP="00F21CAF">
      <w:pPr>
        <w:numPr>
          <w:ilvl w:val="0"/>
          <w:numId w:val="1"/>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 Want to learn the competencies and nuances of public mental health? We are ready to teach you!</w:t>
      </w:r>
    </w:p>
    <w:p w14:paraId="570F2E9A"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sz w:val="24"/>
          <w:szCs w:val="24"/>
        </w:rPr>
        <w:t xml:space="preserve">What are the qualifications? (Must Have) </w:t>
      </w:r>
    </w:p>
    <w:p w14:paraId="7C7BA607"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 xml:space="preserve">Registered Alcohol and Drug Technician </w:t>
      </w:r>
      <w:r w:rsidRPr="004E394A">
        <w:rPr>
          <w:rFonts w:ascii="Arial" w:eastAsia="Times New Roman" w:hAnsi="Arial" w:cs="Arial"/>
          <w:b/>
          <w:bCs/>
          <w:sz w:val="24"/>
          <w:szCs w:val="24"/>
        </w:rPr>
        <w:t>(RADT) Certification Required</w:t>
      </w:r>
    </w:p>
    <w:p w14:paraId="2E9D63D0"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High school diploma or GED. (Associate or Bachelors' degree preferred)</w:t>
      </w:r>
    </w:p>
    <w:p w14:paraId="670AF368"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lastRenderedPageBreak/>
        <w:t>Knowledge of the needs of individuals diagnosed with co-occurring disorders and substance abuse</w:t>
      </w:r>
    </w:p>
    <w:p w14:paraId="2A28DC9C"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Must have CA Driver's License that is valid and current</w:t>
      </w:r>
    </w:p>
    <w:p w14:paraId="7CA421DD"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Maintain active status of certification and continuing education as required by licensing board</w:t>
      </w:r>
    </w:p>
    <w:p w14:paraId="3FB40948"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Within the first (2) months of employment, the ability to learn basic billing requirements and codes</w:t>
      </w:r>
    </w:p>
    <w:p w14:paraId="78D4DB81" w14:textId="77777777" w:rsidR="00F21CAF" w:rsidRPr="004E394A" w:rsidRDefault="00F21CAF" w:rsidP="00F21CAF">
      <w:pPr>
        <w:numPr>
          <w:ilvl w:val="0"/>
          <w:numId w:val="2"/>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Focus and passion for providing excellent customer service</w:t>
      </w:r>
    </w:p>
    <w:p w14:paraId="18F5E797"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sz w:val="24"/>
          <w:szCs w:val="24"/>
        </w:rPr>
        <w:t>What will the job entail?</w:t>
      </w:r>
    </w:p>
    <w:p w14:paraId="2CC24BEC"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Conducts admissions, intakes, and discharge planning in support of client flow</w:t>
      </w:r>
    </w:p>
    <w:p w14:paraId="34E75BD3"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Provides specialized services and interventions related to substance use/addictive disorders, including thematic groups, evidence-based practices, and collaboration with external agencies and resources</w:t>
      </w:r>
    </w:p>
    <w:p w14:paraId="2ABA853F"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Attends and participates in community meetings and groups</w:t>
      </w:r>
    </w:p>
    <w:p w14:paraId="50968253"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Helps create a recovery environment through interactions with staff and members served</w:t>
      </w:r>
    </w:p>
    <w:p w14:paraId="39128C16"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Demonstrates knowledge of management of assaultive behavior techniques</w:t>
      </w:r>
    </w:p>
    <w:p w14:paraId="1794EAFB"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Responds to emergencies</w:t>
      </w:r>
    </w:p>
    <w:p w14:paraId="4707617F"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Assists and advocates for members served in obtaining appropriate benefits</w:t>
      </w:r>
    </w:p>
    <w:p w14:paraId="01341577" w14:textId="77777777" w:rsidR="00F21CAF" w:rsidRPr="004E394A" w:rsidRDefault="00F21CAF" w:rsidP="00F21CAF">
      <w:pPr>
        <w:numPr>
          <w:ilvl w:val="0"/>
          <w:numId w:val="3"/>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Assists with outings for members done by driving Program van and own vehicle</w:t>
      </w:r>
    </w:p>
    <w:p w14:paraId="46281EEB"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sz w:val="24"/>
          <w:szCs w:val="24"/>
        </w:rPr>
        <w:t>What is your Total Rewards Compensation?</w:t>
      </w:r>
    </w:p>
    <w:p w14:paraId="0C36E90E"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Low-cost health insurance options: Medical, Vision, Dental</w:t>
      </w:r>
    </w:p>
    <w:p w14:paraId="31976832"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Paid time off pool starting at 16.7 days (over 3 weeks) in your first year</w:t>
      </w:r>
    </w:p>
    <w:p w14:paraId="18852327"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Eight paid holidays per year</w:t>
      </w:r>
    </w:p>
    <w:p w14:paraId="46A2529A"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Two retirement plans: 401K &amp; Employee Stock Ownership Plan (ESOP)</w:t>
      </w:r>
    </w:p>
    <w:p w14:paraId="5C47CA11"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Online University Tuition Discount</w:t>
      </w:r>
    </w:p>
    <w:p w14:paraId="491FCC23"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Scholarships</w:t>
      </w:r>
    </w:p>
    <w:p w14:paraId="63E72C03"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Enjoy other benefits, including career growth, learning opportunities, and recognition.</w:t>
      </w:r>
    </w:p>
    <w:p w14:paraId="36904C00" w14:textId="77777777" w:rsidR="00F21CAF" w:rsidRPr="004E394A" w:rsidRDefault="00F21CAF" w:rsidP="00F21CAF">
      <w:pPr>
        <w:numPr>
          <w:ilvl w:val="0"/>
          <w:numId w:val="4"/>
        </w:numPr>
        <w:shd w:val="clear" w:color="auto" w:fill="FFFFFF"/>
        <w:spacing w:before="100" w:beforeAutospacing="1" w:after="100" w:afterAutospacing="1" w:line="240" w:lineRule="auto"/>
        <w:ind w:left="1200"/>
        <w:rPr>
          <w:rFonts w:ascii="Arial" w:eastAsia="Times New Roman" w:hAnsi="Arial" w:cs="Arial"/>
          <w:sz w:val="24"/>
          <w:szCs w:val="24"/>
        </w:rPr>
      </w:pPr>
      <w:r w:rsidRPr="004E394A">
        <w:rPr>
          <w:rFonts w:ascii="Arial" w:eastAsia="Times New Roman" w:hAnsi="Arial" w:cs="Arial"/>
          <w:sz w:val="24"/>
          <w:szCs w:val="24"/>
        </w:rPr>
        <w:t>Some benefits may vary based on the location and full-time or part-time employees.</w:t>
      </w:r>
    </w:p>
    <w:p w14:paraId="6BCE7B41"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sz w:val="24"/>
          <w:szCs w:val="24"/>
        </w:rPr>
        <w:t>All opportunities at Telecare are contingent upon successful completion and receipt of acceptable results of the post-offer physical examination, 2-step PPD. Test for tuberculosis, acceptable criminal background clearances, excluded party sanctions, and degree or license verification. If the position requires driving, a valid driver's license, a motor vehicle clearance, and proof of auto insurance are required at the time of employment and throughout your job. Be CPR, Crisis Prevention Institute (CPI), and First Aid certified on hire date or within 60 days of work and maintain current certification throughout the job.</w:t>
      </w:r>
    </w:p>
    <w:p w14:paraId="2DFA1935"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sz w:val="24"/>
          <w:szCs w:val="24"/>
        </w:rPr>
        <w:t>We are building a multidisciplinary, multiethnic, multi-generational, and multicultural team.</w:t>
      </w:r>
    </w:p>
    <w:p w14:paraId="6EA5D873" w14:textId="0D34CBE1" w:rsidR="00F21CAF"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sz w:val="24"/>
          <w:szCs w:val="24"/>
        </w:rPr>
        <w:t>When you work at Telecare, you help empower thousands of individuals every day in their recovery journeys. We are looking for compassionate, hardworking, focused, organized mental health workers to serve our clients with severe and persistent mental illness.</w:t>
      </w:r>
      <w:r w:rsidR="00EC3BD2">
        <w:rPr>
          <w:rFonts w:ascii="Arial" w:eastAsia="Times New Roman" w:hAnsi="Arial" w:cs="Arial"/>
          <w:sz w:val="24"/>
          <w:szCs w:val="24"/>
        </w:rPr>
        <w:t xml:space="preserve"> Website: </w:t>
      </w:r>
      <w:hyperlink r:id="rId6" w:history="1">
        <w:r w:rsidR="00EC3BD2" w:rsidRPr="007732FE">
          <w:rPr>
            <w:rStyle w:val="Hyperlink"/>
            <w:rFonts w:ascii="Arial" w:eastAsia="Times New Roman" w:hAnsi="Arial" w:cs="Arial"/>
            <w:sz w:val="24"/>
            <w:szCs w:val="24"/>
          </w:rPr>
          <w:t>https://tinyurl.com/ycy7bnnf</w:t>
        </w:r>
      </w:hyperlink>
    </w:p>
    <w:p w14:paraId="6B6D9794"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sz w:val="24"/>
          <w:szCs w:val="24"/>
        </w:rPr>
        <w:t>Telecare's Official Job Title for this role: SUTS Coordinator</w:t>
      </w:r>
    </w:p>
    <w:p w14:paraId="665D06DE" w14:textId="77777777" w:rsidR="00F21CAF" w:rsidRPr="004E394A" w:rsidRDefault="00F21CAF" w:rsidP="00F21CAF">
      <w:pPr>
        <w:shd w:val="clear" w:color="auto" w:fill="FFFFFF"/>
        <w:spacing w:before="100" w:beforeAutospacing="1" w:after="100" w:afterAutospacing="1" w:line="240" w:lineRule="auto"/>
        <w:rPr>
          <w:rFonts w:ascii="Arial" w:eastAsia="Times New Roman" w:hAnsi="Arial" w:cs="Arial"/>
          <w:sz w:val="24"/>
          <w:szCs w:val="24"/>
        </w:rPr>
      </w:pPr>
      <w:r w:rsidRPr="004E394A">
        <w:rPr>
          <w:rFonts w:ascii="Arial" w:eastAsia="Times New Roman" w:hAnsi="Arial" w:cs="Arial"/>
          <w:b/>
          <w:bCs/>
          <w:sz w:val="24"/>
          <w:szCs w:val="24"/>
        </w:rPr>
        <w:t>EOE AA M/F/V/Disabilit</w:t>
      </w:r>
      <w:r w:rsidRPr="004E394A">
        <w:rPr>
          <w:rFonts w:ascii="Arial" w:eastAsia="Times New Roman" w:hAnsi="Arial" w:cs="Arial"/>
          <w:sz w:val="24"/>
          <w:szCs w:val="24"/>
        </w:rPr>
        <w:t>y</w:t>
      </w:r>
    </w:p>
    <w:p w14:paraId="0CF8F838" w14:textId="77777777" w:rsidR="00DE581E" w:rsidRPr="00F21CAF" w:rsidRDefault="00DE581E">
      <w:pPr>
        <w:rPr>
          <w:rFonts w:cstheme="minorHAnsi"/>
        </w:rPr>
      </w:pPr>
    </w:p>
    <w:sectPr w:rsidR="00DE581E" w:rsidRPr="00F21CAF" w:rsidSect="00F21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3DE"/>
    <w:multiLevelType w:val="multilevel"/>
    <w:tmpl w:val="AF4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444E15"/>
    <w:multiLevelType w:val="multilevel"/>
    <w:tmpl w:val="7188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63AFC"/>
    <w:multiLevelType w:val="multilevel"/>
    <w:tmpl w:val="412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027AB7"/>
    <w:multiLevelType w:val="multilevel"/>
    <w:tmpl w:val="2F7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TS0MDI2NDQ1NzVR0lEKTi0uzszPAykwqgUAdXANWiwAAAA="/>
  </w:docVars>
  <w:rsids>
    <w:rsidRoot w:val="00F21CAF"/>
    <w:rsid w:val="00025AD6"/>
    <w:rsid w:val="003B7E0C"/>
    <w:rsid w:val="004E394A"/>
    <w:rsid w:val="00A64E60"/>
    <w:rsid w:val="00D06B0C"/>
    <w:rsid w:val="00DD4201"/>
    <w:rsid w:val="00DE581E"/>
    <w:rsid w:val="00EC3BD2"/>
    <w:rsid w:val="00F21CAF"/>
    <w:rsid w:val="00FA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6B73"/>
  <w15:chartTrackingRefBased/>
  <w15:docId w15:val="{33C6ECBC-8590-4539-B895-BD417102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42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C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CAF"/>
    <w:rPr>
      <w:i/>
      <w:iCs/>
    </w:rPr>
  </w:style>
  <w:style w:type="character" w:styleId="Strong">
    <w:name w:val="Strong"/>
    <w:basedOn w:val="DefaultParagraphFont"/>
    <w:uiPriority w:val="22"/>
    <w:qFormat/>
    <w:rsid w:val="00F21CAF"/>
    <w:rPr>
      <w:b/>
      <w:bCs/>
    </w:rPr>
  </w:style>
  <w:style w:type="paragraph" w:styleId="NoSpacing">
    <w:name w:val="No Spacing"/>
    <w:uiPriority w:val="1"/>
    <w:qFormat/>
    <w:rsid w:val="00F21CAF"/>
    <w:pPr>
      <w:spacing w:after="0" w:line="240" w:lineRule="auto"/>
    </w:pPr>
  </w:style>
  <w:style w:type="character" w:customStyle="1" w:styleId="Heading1Char">
    <w:name w:val="Heading 1 Char"/>
    <w:basedOn w:val="DefaultParagraphFont"/>
    <w:link w:val="Heading1"/>
    <w:uiPriority w:val="9"/>
    <w:rsid w:val="00DD420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3BD2"/>
    <w:rPr>
      <w:color w:val="0563C1" w:themeColor="hyperlink"/>
      <w:u w:val="single"/>
    </w:rPr>
  </w:style>
  <w:style w:type="character" w:styleId="UnresolvedMention">
    <w:name w:val="Unresolved Mention"/>
    <w:basedOn w:val="DefaultParagraphFont"/>
    <w:uiPriority w:val="99"/>
    <w:semiHidden/>
    <w:unhideWhenUsed/>
    <w:rsid w:val="00EC3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907">
      <w:bodyDiv w:val="1"/>
      <w:marLeft w:val="0"/>
      <w:marRight w:val="0"/>
      <w:marTop w:val="0"/>
      <w:marBottom w:val="0"/>
      <w:divBdr>
        <w:top w:val="none" w:sz="0" w:space="0" w:color="auto"/>
        <w:left w:val="none" w:sz="0" w:space="0" w:color="auto"/>
        <w:bottom w:val="none" w:sz="0" w:space="0" w:color="auto"/>
        <w:right w:val="none" w:sz="0" w:space="0" w:color="auto"/>
      </w:divBdr>
    </w:div>
    <w:div w:id="14379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cy7bnn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Booker</dc:creator>
  <cp:keywords/>
  <dc:description/>
  <cp:lastModifiedBy>Olivia Booker</cp:lastModifiedBy>
  <cp:revision>3</cp:revision>
  <dcterms:created xsi:type="dcterms:W3CDTF">2021-11-25T00:51:00Z</dcterms:created>
  <dcterms:modified xsi:type="dcterms:W3CDTF">2021-11-25T01:12:00Z</dcterms:modified>
</cp:coreProperties>
</file>